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39B37" w14:textId="77777777" w:rsidR="00E4192D" w:rsidRDefault="00E4192D">
      <w:pPr>
        <w:rPr>
          <w:lang w:val="en"/>
        </w:rPr>
      </w:pPr>
    </w:p>
    <w:p w14:paraId="65462DDF" w14:textId="77777777" w:rsidR="00E4192D" w:rsidRDefault="00000000">
      <w:pPr>
        <w:rPr>
          <w:lang w:val="en"/>
        </w:rPr>
      </w:pPr>
      <w:r>
        <w:rPr>
          <w:noProof/>
          <w:lang w:val="en"/>
        </w:rPr>
        <w:drawing>
          <wp:inline distT="0" distB="0" distL="114300" distR="114300" wp14:anchorId="5002A6FA" wp14:editId="10CCAB8D">
            <wp:extent cx="1301750" cy="1737360"/>
            <wp:effectExtent l="0" t="0" r="3175" b="5715"/>
            <wp:docPr id="2" name="Picture 2" descr="DSC_3x4-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SC_3x4-a"/>
                    <pic:cNvPicPr>
                      <a:picLocks noChangeAspect="1"/>
                    </pic:cNvPicPr>
                  </pic:nvPicPr>
                  <pic:blipFill>
                    <a:blip r:embed="rId5"/>
                    <a:srcRect l="15133" t="11908" r="21185" b="31522"/>
                    <a:stretch>
                      <a:fillRect/>
                    </a:stretch>
                  </pic:blipFill>
                  <pic:spPr>
                    <a:xfrm>
                      <a:off x="0" y="0"/>
                      <a:ext cx="1313887" cy="1753867"/>
                    </a:xfrm>
                    <a:prstGeom prst="rect">
                      <a:avLst/>
                    </a:prstGeom>
                  </pic:spPr>
                </pic:pic>
              </a:graphicData>
            </a:graphic>
          </wp:inline>
        </w:drawing>
      </w:r>
    </w:p>
    <w:p w14:paraId="2ACDBCA0" w14:textId="77777777" w:rsidR="000A0973" w:rsidRDefault="000A0973" w:rsidP="00D7774E">
      <w:pPr>
        <w:spacing w:line="276" w:lineRule="auto"/>
        <w:jc w:val="both"/>
        <w:rPr>
          <w:rFonts w:ascii="Times New Roman" w:hAnsi="Times New Roman" w:cs="Times New Roman"/>
          <w:b/>
          <w:bCs/>
          <w:sz w:val="22"/>
          <w:szCs w:val="22"/>
          <w:lang w:val="vi-VN"/>
        </w:rPr>
      </w:pPr>
    </w:p>
    <w:p w14:paraId="505ABA40" w14:textId="2E87CCEF" w:rsidR="00E4192D" w:rsidRDefault="00000000" w:rsidP="00D7774E">
      <w:pPr>
        <w:spacing w:line="276" w:lineRule="auto"/>
        <w:jc w:val="both"/>
        <w:rPr>
          <w:rFonts w:ascii="Times New Roman" w:hAnsi="Times New Roman" w:cs="Times New Roman"/>
          <w:sz w:val="22"/>
          <w:szCs w:val="22"/>
          <w:lang w:val="vi-VN"/>
        </w:rPr>
      </w:pPr>
      <w:r>
        <w:rPr>
          <w:rFonts w:ascii="Times New Roman" w:hAnsi="Times New Roman" w:cs="Times New Roman"/>
          <w:b/>
          <w:bCs/>
          <w:sz w:val="22"/>
          <w:szCs w:val="22"/>
          <w:lang w:val="vi-VN"/>
        </w:rPr>
        <w:t>Nguyen Tuan Hung</w:t>
      </w:r>
      <w:r>
        <w:rPr>
          <w:rFonts w:ascii="Times New Roman" w:hAnsi="Times New Roman" w:cs="Times New Roman"/>
          <w:sz w:val="22"/>
          <w:szCs w:val="22"/>
          <w:lang w:val="vi-VN"/>
        </w:rPr>
        <w:t xml:space="preserve"> is an assistant professor at the Frontier Research Institute for Interdisciplinary Sciences, Tohoku University, Japan. He received a Ph.D. with a Joint Program for Leading Graduate Schools from Tohoku University in March 2019 with a shortened period. He was awarded the Aoba Society Prize for the Promotion of Science from Tohoku University in 2017, Research Fellowships for Young Scientists from Japan Society for the Promotion of Science (JSPS) in 2018, and Tohoku University Prominent Research Fellow in 2021. His research interests are in the theory and simulation of energy materials with applications to thermoelectricity, all-solid-state batteries, photovoltaics, and artiﬁcial muscles. He also was an author of the textbook “Quantum ESPRESSO Course for Solid-State Physics”.</w:t>
      </w:r>
    </w:p>
    <w:p w14:paraId="43A80051" w14:textId="77777777" w:rsidR="00E4192D" w:rsidRDefault="00E4192D" w:rsidP="00D7774E">
      <w:pPr>
        <w:spacing w:line="276" w:lineRule="auto"/>
        <w:jc w:val="both"/>
        <w:rPr>
          <w:rFonts w:ascii="Times New Roman" w:hAnsi="Times New Roman" w:cs="Times New Roman"/>
          <w:sz w:val="22"/>
          <w:szCs w:val="22"/>
          <w:lang w:val="vi-VN"/>
        </w:rPr>
      </w:pPr>
    </w:p>
    <w:p w14:paraId="1F20FFD1" w14:textId="120063D3" w:rsidR="00E4192D" w:rsidRDefault="00000000" w:rsidP="00D7774E">
      <w:pPr>
        <w:spacing w:line="276" w:lineRule="auto"/>
        <w:jc w:val="both"/>
        <w:rPr>
          <w:rFonts w:ascii="Times New Roman" w:hAnsi="Times New Roman" w:cs="Times New Roman"/>
          <w:sz w:val="22"/>
          <w:szCs w:val="22"/>
          <w:lang w:val="vi-VN"/>
        </w:rPr>
      </w:pPr>
      <w:r w:rsidRPr="000A0973">
        <w:rPr>
          <w:rFonts w:ascii="Times New Roman" w:hAnsi="Times New Roman" w:cs="Times New Roman"/>
          <w:b/>
          <w:bCs/>
          <w:sz w:val="22"/>
          <w:szCs w:val="22"/>
          <w:lang w:val="vi-VN"/>
        </w:rPr>
        <w:t>Nguy</w:t>
      </w:r>
      <w:r w:rsidR="00D7774E" w:rsidRPr="000A0973">
        <w:rPr>
          <w:rFonts w:ascii="Times New Roman" w:hAnsi="Times New Roman" w:cs="Times New Roman"/>
          <w:b/>
          <w:bCs/>
          <w:sz w:val="22"/>
          <w:szCs w:val="22"/>
          <w:lang w:val="vi-VN"/>
        </w:rPr>
        <w:t>ễn Tuấn Hưng</w:t>
      </w:r>
      <w:r w:rsidR="00D7774E">
        <w:rPr>
          <w:rFonts w:ascii="Times New Roman" w:hAnsi="Times New Roman" w:cs="Times New Roman"/>
          <w:sz w:val="22"/>
          <w:szCs w:val="22"/>
          <w:lang w:val="vi-VN"/>
        </w:rPr>
        <w:t xml:space="preserve"> hiện đang là trợ lý giáo sư tại Viện nghiên cứu khoa học liên ngành, Đại học Tohoku, Nhật bản. </w:t>
      </w:r>
      <w:r w:rsidR="00903A81">
        <w:rPr>
          <w:rFonts w:ascii="Times New Roman" w:hAnsi="Times New Roman" w:cs="Times New Roman"/>
          <w:sz w:val="22"/>
          <w:szCs w:val="22"/>
          <w:lang w:val="vi-VN"/>
        </w:rPr>
        <w:t>Anh đã</w:t>
      </w:r>
      <w:r w:rsidR="00D7774E">
        <w:rPr>
          <w:rFonts w:ascii="Times New Roman" w:hAnsi="Times New Roman" w:cs="Times New Roman"/>
          <w:sz w:val="22"/>
          <w:szCs w:val="22"/>
          <w:lang w:val="vi-VN"/>
        </w:rPr>
        <w:t xml:space="preserve"> nhận bằng Ph.D. vật lý liên kết với chương trình lãnh đạo sau đại học của trường Đại học Tohoku vào tháng 3, 2019</w:t>
      </w:r>
      <w:r w:rsidR="00903A81">
        <w:rPr>
          <w:rFonts w:ascii="Times New Roman" w:hAnsi="Times New Roman" w:cs="Times New Roman"/>
          <w:sz w:val="22"/>
          <w:szCs w:val="22"/>
          <w:lang w:val="vi-VN"/>
        </w:rPr>
        <w:t xml:space="preserve"> với thời gian tốt nghiệp được rút ngắn. Anh đã nhận giải thưởng “</w:t>
      </w:r>
      <w:r w:rsidR="00903A81">
        <w:rPr>
          <w:rFonts w:ascii="Times New Roman" w:hAnsi="Times New Roman" w:cs="Times New Roman"/>
          <w:sz w:val="22"/>
          <w:szCs w:val="22"/>
          <w:lang w:val="vi-VN"/>
        </w:rPr>
        <w:t>Aoba Society Prize for the Promotion of Science</w:t>
      </w:r>
      <w:r w:rsidR="00903A81">
        <w:rPr>
          <w:rFonts w:ascii="Times New Roman" w:hAnsi="Times New Roman" w:cs="Times New Roman"/>
          <w:sz w:val="22"/>
          <w:szCs w:val="22"/>
          <w:lang w:val="vi-VN"/>
        </w:rPr>
        <w:t xml:space="preserve">” năm 2017, </w:t>
      </w:r>
      <w:r w:rsidR="000A0973">
        <w:rPr>
          <w:rFonts w:ascii="Times New Roman" w:hAnsi="Times New Roman" w:cs="Times New Roman"/>
          <w:sz w:val="22"/>
          <w:szCs w:val="22"/>
          <w:lang w:val="vi-VN"/>
        </w:rPr>
        <w:t xml:space="preserve">học bổng của </w:t>
      </w:r>
      <w:r w:rsidR="000A0973">
        <w:rPr>
          <w:rFonts w:ascii="Times New Roman" w:hAnsi="Times New Roman" w:cs="Times New Roman"/>
          <w:sz w:val="22"/>
          <w:szCs w:val="22"/>
          <w:lang w:val="vi-VN"/>
        </w:rPr>
        <w:t>Japan Society for the Promotion of Science (JSPS)</w:t>
      </w:r>
      <w:r w:rsidR="000A0973">
        <w:rPr>
          <w:rFonts w:ascii="Times New Roman" w:hAnsi="Times New Roman" w:cs="Times New Roman"/>
          <w:sz w:val="22"/>
          <w:szCs w:val="22"/>
          <w:lang w:val="vi-VN"/>
        </w:rPr>
        <w:t xml:space="preserve"> năm 2018, và là nhà nghiên cứu nổi bật của trường Đại học Tohoku năm 2021. Lĩnh vực nghiên cứu chính của anh là nghiên cứu lý thuyết và mô phỏng vật liệu năng lượng với các ứng dụng như nhiệt điện, pin rắn, quang điện, và cơ bắp nhân tạo. Anh cũng là tác giả chính của cuốn sách “Khoá học Quantum ESPRESSO cho vật lý chất rắn”.</w:t>
      </w:r>
    </w:p>
    <w:sectPr w:rsidR="00E4192D">
      <w:pgSz w:w="11906" w:h="16838"/>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7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FFE33FB"/>
    <w:rsid w:val="000A0973"/>
    <w:rsid w:val="00903A81"/>
    <w:rsid w:val="00D7774E"/>
    <w:rsid w:val="00E4192D"/>
    <w:rsid w:val="1FFE33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C0609C2"/>
  <w15:docId w15:val="{F9FCD3F8-6D7A-9740-8621-A8CF8D12A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JP"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qFormat/>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231</Words>
  <Characters>1322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hagi</dc:creator>
  <cp:lastModifiedBy>ＮＧＵＹＥＮ　ＴＵＡＮ　ＨＵＮＧ</cp:lastModifiedBy>
  <cp:revision>2</cp:revision>
  <dcterms:created xsi:type="dcterms:W3CDTF">2022-06-28T12:05:00Z</dcterms:created>
  <dcterms:modified xsi:type="dcterms:W3CDTF">2022-06-28T03:36:00Z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1033-11.1.0.10976</vt:lpwstr>
  </property>
</Properties>
</file>